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0D5" w:rsidRDefault="00C270D5" w:rsidP="005F6F25">
      <w:pPr>
        <w:jc w:val="both"/>
        <w:rPr>
          <w:rFonts w:ascii="Times New Roman" w:hAnsi="Times New Roman" w:cs="Times New Roman"/>
          <w:sz w:val="24"/>
          <w:szCs w:val="24"/>
        </w:rPr>
      </w:pPr>
    </w:p>
    <w:p w:rsidR="00C270D5" w:rsidRDefault="009B0CFF" w:rsidP="00C270D5">
      <w:pPr>
        <w:tabs>
          <w:tab w:val="left" w:pos="3885"/>
        </w:tabs>
        <w:jc w:val="both"/>
        <w:rPr>
          <w:rFonts w:ascii="Times New Roman" w:hAnsi="Times New Roman" w:cs="Times New Roman"/>
          <w:sz w:val="24"/>
          <w:szCs w:val="24"/>
        </w:rPr>
      </w:pPr>
      <w:r>
        <w:rPr>
          <w:rFonts w:ascii="Times New Roman" w:hAnsi="Times New Roman" w:cs="Times New Roman"/>
          <w:sz w:val="24"/>
          <w:szCs w:val="24"/>
        </w:rPr>
        <w:tab/>
      </w:r>
    </w:p>
    <w:p w:rsidR="00C270D5" w:rsidRDefault="009B0CFF" w:rsidP="00C270D5">
      <w:pPr>
        <w:tabs>
          <w:tab w:val="left" w:pos="3255"/>
        </w:tabs>
        <w:jc w:val="both"/>
        <w:rPr>
          <w:rFonts w:ascii="Times New Roman" w:hAnsi="Times New Roman" w:cs="Times New Roman"/>
          <w:sz w:val="24"/>
          <w:szCs w:val="24"/>
        </w:rPr>
      </w:pPr>
      <w:r>
        <w:rPr>
          <w:rFonts w:ascii="Times New Roman" w:hAnsi="Times New Roman" w:cs="Times New Roman"/>
          <w:sz w:val="24"/>
          <w:szCs w:val="24"/>
        </w:rPr>
        <w:tab/>
      </w:r>
    </w:p>
    <w:p w:rsidR="00C270D5" w:rsidRDefault="00C270D5" w:rsidP="00C270D5">
      <w:pPr>
        <w:tabs>
          <w:tab w:val="left" w:pos="3885"/>
        </w:tabs>
        <w:jc w:val="both"/>
        <w:rPr>
          <w:rFonts w:ascii="Times New Roman" w:hAnsi="Times New Roman" w:cs="Times New Roman"/>
          <w:sz w:val="24"/>
          <w:szCs w:val="24"/>
        </w:rPr>
      </w:pPr>
    </w:p>
    <w:p w:rsidR="00C270D5" w:rsidRDefault="00C270D5" w:rsidP="00C270D5">
      <w:pPr>
        <w:tabs>
          <w:tab w:val="left" w:pos="3885"/>
        </w:tabs>
        <w:jc w:val="both"/>
        <w:rPr>
          <w:rFonts w:ascii="Times New Roman" w:hAnsi="Times New Roman" w:cs="Times New Roman"/>
          <w:sz w:val="24"/>
          <w:szCs w:val="24"/>
        </w:rPr>
      </w:pPr>
    </w:p>
    <w:p w:rsidR="00C270D5" w:rsidRDefault="00C270D5" w:rsidP="00C270D5">
      <w:pPr>
        <w:tabs>
          <w:tab w:val="left" w:pos="3885"/>
        </w:tabs>
        <w:jc w:val="both"/>
        <w:rPr>
          <w:rFonts w:ascii="Times New Roman" w:hAnsi="Times New Roman" w:cs="Times New Roman"/>
          <w:sz w:val="24"/>
          <w:szCs w:val="24"/>
        </w:rPr>
      </w:pPr>
    </w:p>
    <w:p w:rsidR="00C270D5" w:rsidRDefault="00C270D5" w:rsidP="00C270D5">
      <w:pPr>
        <w:tabs>
          <w:tab w:val="left" w:pos="3885"/>
        </w:tabs>
        <w:jc w:val="center"/>
        <w:rPr>
          <w:rFonts w:ascii="Times New Roman" w:hAnsi="Times New Roman" w:cs="Times New Roman"/>
          <w:sz w:val="24"/>
          <w:szCs w:val="24"/>
        </w:rPr>
      </w:pPr>
    </w:p>
    <w:p w:rsidR="00C270D5" w:rsidRPr="00F77C4A" w:rsidRDefault="009B0CFF" w:rsidP="00C270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Types of Learners</w:t>
      </w:r>
    </w:p>
    <w:p w:rsidR="00C270D5" w:rsidRPr="00F77C4A" w:rsidRDefault="009B0CFF" w:rsidP="00C270D5">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Institution Affiliation</w:t>
      </w:r>
    </w:p>
    <w:p w:rsidR="00C270D5" w:rsidRPr="00F77C4A" w:rsidRDefault="009B0CFF" w:rsidP="00C270D5">
      <w:pPr>
        <w:tabs>
          <w:tab w:val="left" w:pos="235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7C4A">
        <w:rPr>
          <w:rFonts w:ascii="Times New Roman" w:hAnsi="Times New Roman" w:cs="Times New Roman"/>
          <w:sz w:val="24"/>
          <w:szCs w:val="24"/>
        </w:rPr>
        <w:t>Course Title</w:t>
      </w:r>
    </w:p>
    <w:p w:rsidR="00C270D5" w:rsidRPr="00F77C4A" w:rsidRDefault="009B0CFF" w:rsidP="00C270D5">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Date</w:t>
      </w:r>
    </w:p>
    <w:p w:rsidR="00C270D5" w:rsidRDefault="009B0CFF" w:rsidP="00C270D5">
      <w:pPr>
        <w:rPr>
          <w:rFonts w:ascii="Times New Roman" w:hAnsi="Times New Roman" w:cs="Times New Roman"/>
          <w:sz w:val="24"/>
          <w:szCs w:val="24"/>
        </w:rPr>
      </w:pPr>
      <w:r>
        <w:rPr>
          <w:rFonts w:ascii="Times New Roman" w:hAnsi="Times New Roman" w:cs="Times New Roman"/>
          <w:sz w:val="24"/>
          <w:szCs w:val="24"/>
        </w:rPr>
        <w:br w:type="page"/>
      </w:r>
    </w:p>
    <w:p w:rsidR="00953426" w:rsidRPr="00F52C1F" w:rsidRDefault="009B0CFF" w:rsidP="00F52C1F">
      <w:pPr>
        <w:jc w:val="center"/>
        <w:rPr>
          <w:rFonts w:ascii="Times New Roman" w:hAnsi="Times New Roman" w:cs="Times New Roman"/>
          <w:b/>
          <w:sz w:val="24"/>
          <w:szCs w:val="24"/>
        </w:rPr>
      </w:pPr>
      <w:r w:rsidRPr="00F52C1F">
        <w:rPr>
          <w:rFonts w:ascii="Times New Roman" w:hAnsi="Times New Roman" w:cs="Times New Roman"/>
          <w:b/>
          <w:sz w:val="24"/>
          <w:szCs w:val="24"/>
        </w:rPr>
        <w:lastRenderedPageBreak/>
        <w:t>Types of Learners</w:t>
      </w:r>
    </w:p>
    <w:p w:rsidR="003C2EA0" w:rsidRPr="00C270D5" w:rsidRDefault="009B0CFF" w:rsidP="00C270D5">
      <w:pPr>
        <w:spacing w:line="480" w:lineRule="auto"/>
        <w:ind w:firstLine="720"/>
        <w:jc w:val="both"/>
        <w:rPr>
          <w:rFonts w:ascii="Times New Roman" w:hAnsi="Times New Roman" w:cs="Times New Roman"/>
          <w:sz w:val="24"/>
          <w:szCs w:val="24"/>
          <w:shd w:val="clear" w:color="auto" w:fill="FFFFFF"/>
        </w:rPr>
      </w:pPr>
      <w:r w:rsidRPr="00C270D5">
        <w:rPr>
          <w:rFonts w:ascii="Times New Roman" w:hAnsi="Times New Roman" w:cs="Times New Roman"/>
          <w:sz w:val="24"/>
          <w:szCs w:val="24"/>
          <w:shd w:val="clear" w:color="auto" w:fill="FFFFFF"/>
        </w:rPr>
        <w:t xml:space="preserve">There are several types of learning styles available. People prefer learning differently like writing down rather than listening and etcetera. Understanding your </w:t>
      </w:r>
      <w:r w:rsidRPr="00C270D5">
        <w:rPr>
          <w:rFonts w:ascii="Times New Roman" w:hAnsi="Times New Roman" w:cs="Times New Roman"/>
          <w:sz w:val="24"/>
          <w:szCs w:val="24"/>
          <w:shd w:val="clear" w:color="auto" w:fill="FFFFFF"/>
        </w:rPr>
        <w:t>form of le</w:t>
      </w:r>
      <w:bookmarkStart w:id="0" w:name="_GoBack"/>
      <w:bookmarkEnd w:id="0"/>
      <w:r w:rsidRPr="00C270D5">
        <w:rPr>
          <w:rFonts w:ascii="Times New Roman" w:hAnsi="Times New Roman" w:cs="Times New Roman"/>
          <w:sz w:val="24"/>
          <w:szCs w:val="24"/>
          <w:shd w:val="clear" w:color="auto" w:fill="FFFFFF"/>
        </w:rPr>
        <w:t>arning helps one to correctly train his/her brain to learn faster. A Visual learner like studies by seeing. They prefer sketches, diagrams, photographs, drawings, and images while learning so that they can be able to master and store them in thei</w:t>
      </w:r>
      <w:r w:rsidRPr="00C270D5">
        <w:rPr>
          <w:rFonts w:ascii="Times New Roman" w:hAnsi="Times New Roman" w:cs="Times New Roman"/>
          <w:sz w:val="24"/>
          <w:szCs w:val="24"/>
          <w:shd w:val="clear" w:color="auto" w:fill="FFFFFF"/>
        </w:rPr>
        <w:t>r memories</w:t>
      </w:r>
      <w:r w:rsidR="00C86D0A" w:rsidRPr="00C270D5">
        <w:rPr>
          <w:rFonts w:ascii="Times New Roman" w:hAnsi="Times New Roman" w:cs="Times New Roman"/>
          <w:sz w:val="24"/>
          <w:szCs w:val="24"/>
          <w:shd w:val="clear" w:color="auto" w:fill="FFFFFF"/>
        </w:rPr>
        <w:t>. Visual learners understand more by seeing since they absorb more information then</w:t>
      </w:r>
      <w:r w:rsidR="005F6F25" w:rsidRPr="00C270D5">
        <w:rPr>
          <w:rFonts w:ascii="Times New Roman" w:hAnsi="Times New Roman" w:cs="Times New Roman"/>
          <w:sz w:val="24"/>
          <w:szCs w:val="24"/>
          <w:shd w:val="clear" w:color="auto" w:fill="FFFFFF"/>
        </w:rPr>
        <w:t xml:space="preserve"> (Ibrahim et al., 2016)</w:t>
      </w:r>
      <w:r w:rsidR="00C86D0A" w:rsidRPr="00C270D5">
        <w:rPr>
          <w:rFonts w:ascii="Times New Roman" w:hAnsi="Times New Roman" w:cs="Times New Roman"/>
          <w:sz w:val="24"/>
          <w:szCs w:val="24"/>
          <w:shd w:val="clear" w:color="auto" w:fill="FFFFFF"/>
        </w:rPr>
        <w:t xml:space="preserve">. </w:t>
      </w:r>
    </w:p>
    <w:p w:rsidR="00FA2C34" w:rsidRPr="00C270D5" w:rsidRDefault="009B0CFF" w:rsidP="00C270D5">
      <w:pPr>
        <w:spacing w:line="480" w:lineRule="auto"/>
        <w:ind w:firstLine="720"/>
        <w:jc w:val="both"/>
        <w:rPr>
          <w:rFonts w:ascii="Times New Roman" w:hAnsi="Times New Roman" w:cs="Times New Roman"/>
          <w:sz w:val="24"/>
          <w:szCs w:val="24"/>
          <w:shd w:val="clear" w:color="auto" w:fill="FFFFFF"/>
        </w:rPr>
      </w:pPr>
      <w:r w:rsidRPr="00C270D5">
        <w:rPr>
          <w:rFonts w:ascii="Times New Roman" w:hAnsi="Times New Roman" w:cs="Times New Roman"/>
          <w:sz w:val="24"/>
          <w:szCs w:val="24"/>
          <w:shd w:val="clear" w:color="auto" w:fill="FFFFFF"/>
        </w:rPr>
        <w:t>Auditory learners on the other hand study best with the information that they listen to. They like listening to music, hearing beats and verses, since they have a tendency of talking while writing and they as well survive when they learn in groups. They te</w:t>
      </w:r>
      <w:r w:rsidRPr="00C270D5">
        <w:rPr>
          <w:rFonts w:ascii="Times New Roman" w:hAnsi="Times New Roman" w:cs="Times New Roman"/>
          <w:sz w:val="24"/>
          <w:szCs w:val="24"/>
          <w:shd w:val="clear" w:color="auto" w:fill="FFFFFF"/>
        </w:rPr>
        <w:t xml:space="preserve">nd to be most distracted but when they are studying, they mainly pay attention to any audible information, which they collect and preserve. They </w:t>
      </w:r>
      <w:r w:rsidR="003C2EA0" w:rsidRPr="00C270D5">
        <w:rPr>
          <w:rFonts w:ascii="Times New Roman" w:hAnsi="Times New Roman" w:cs="Times New Roman"/>
          <w:sz w:val="24"/>
          <w:szCs w:val="24"/>
          <w:shd w:val="clear" w:color="auto" w:fill="FFFFFF"/>
        </w:rPr>
        <w:t>do well</w:t>
      </w:r>
      <w:r w:rsidRPr="00C270D5">
        <w:rPr>
          <w:rFonts w:ascii="Times New Roman" w:hAnsi="Times New Roman" w:cs="Times New Roman"/>
          <w:sz w:val="24"/>
          <w:szCs w:val="24"/>
          <w:shd w:val="clear" w:color="auto" w:fill="FFFFFF"/>
        </w:rPr>
        <w:t xml:space="preserve"> in spoken discussions</w:t>
      </w:r>
      <w:r w:rsidR="003C2EA0" w:rsidRPr="00C270D5">
        <w:rPr>
          <w:rFonts w:ascii="Times New Roman" w:hAnsi="Times New Roman" w:cs="Times New Roman"/>
          <w:sz w:val="24"/>
          <w:szCs w:val="24"/>
          <w:shd w:val="clear" w:color="auto" w:fill="FFFFFF"/>
        </w:rPr>
        <w:t>, lecture</w:t>
      </w:r>
      <w:r w:rsidRPr="00C270D5">
        <w:rPr>
          <w:rFonts w:ascii="Times New Roman" w:hAnsi="Times New Roman" w:cs="Times New Roman"/>
          <w:sz w:val="24"/>
          <w:szCs w:val="24"/>
          <w:shd w:val="clear" w:color="auto" w:fill="FFFFFF"/>
        </w:rPr>
        <w:t>s, and debates.</w:t>
      </w:r>
    </w:p>
    <w:p w:rsidR="00C86D0A" w:rsidRPr="00C270D5" w:rsidRDefault="009B0CFF" w:rsidP="00C270D5">
      <w:pPr>
        <w:spacing w:line="480" w:lineRule="auto"/>
        <w:ind w:firstLine="720"/>
        <w:jc w:val="both"/>
        <w:rPr>
          <w:rFonts w:ascii="Times New Roman" w:hAnsi="Times New Roman" w:cs="Times New Roman"/>
          <w:sz w:val="24"/>
          <w:szCs w:val="24"/>
          <w:shd w:val="clear" w:color="auto" w:fill="FFFFFF"/>
        </w:rPr>
      </w:pPr>
      <w:r w:rsidRPr="00C270D5">
        <w:rPr>
          <w:rFonts w:ascii="Times New Roman" w:hAnsi="Times New Roman" w:cs="Times New Roman"/>
          <w:sz w:val="24"/>
          <w:szCs w:val="24"/>
          <w:shd w:val="clear" w:color="auto" w:fill="FFFFFF"/>
        </w:rPr>
        <w:t>Kinesthetic learners are those that like hands-on researc</w:t>
      </w:r>
      <w:r w:rsidRPr="00C270D5">
        <w:rPr>
          <w:rFonts w:ascii="Times New Roman" w:hAnsi="Times New Roman" w:cs="Times New Roman"/>
          <w:sz w:val="24"/>
          <w:szCs w:val="24"/>
          <w:shd w:val="clear" w:color="auto" w:fill="FFFFFF"/>
        </w:rPr>
        <w:t xml:space="preserve">h and lab work </w:t>
      </w:r>
      <w:r w:rsidR="003C2EA0" w:rsidRPr="00C270D5">
        <w:rPr>
          <w:rFonts w:ascii="Times New Roman" w:hAnsi="Times New Roman" w:cs="Times New Roman"/>
          <w:sz w:val="24"/>
          <w:szCs w:val="24"/>
          <w:shd w:val="clear" w:color="auto" w:fill="FFFFFF"/>
        </w:rPr>
        <w:t>that helps them to completely understand the information presented to them. They mostly love field tours, role-playing, and carrying out experiments. They can also be referred to as fidgety learners as they require to keep their brains active and hands busy so as to correctly function to their maximum. Kinesthetic learners do well with anything that needs instant feedback, moves around a lot, and deals with touch</w:t>
      </w:r>
      <w:r w:rsidR="005F6F25" w:rsidRPr="00C270D5">
        <w:rPr>
          <w:rFonts w:ascii="Times New Roman" w:hAnsi="Times New Roman" w:cs="Times New Roman"/>
          <w:sz w:val="24"/>
          <w:szCs w:val="24"/>
          <w:shd w:val="clear" w:color="auto" w:fill="FFFFFF"/>
        </w:rPr>
        <w:t xml:space="preserve"> (Jasmine et al., 2015)</w:t>
      </w:r>
      <w:r w:rsidR="003C2EA0" w:rsidRPr="00C270D5">
        <w:rPr>
          <w:rFonts w:ascii="Times New Roman" w:hAnsi="Times New Roman" w:cs="Times New Roman"/>
          <w:sz w:val="24"/>
          <w:szCs w:val="24"/>
          <w:shd w:val="clear" w:color="auto" w:fill="FFFFFF"/>
        </w:rPr>
        <w:t>.</w:t>
      </w:r>
    </w:p>
    <w:p w:rsidR="00263B29" w:rsidRDefault="009B0CFF" w:rsidP="00C270D5">
      <w:pPr>
        <w:spacing w:line="480" w:lineRule="auto"/>
        <w:ind w:firstLine="720"/>
        <w:jc w:val="both"/>
        <w:rPr>
          <w:rFonts w:ascii="Times New Roman" w:hAnsi="Times New Roman" w:cs="Times New Roman"/>
          <w:sz w:val="24"/>
          <w:szCs w:val="24"/>
          <w:shd w:val="clear" w:color="auto" w:fill="FFFFFF"/>
        </w:rPr>
      </w:pPr>
      <w:r w:rsidRPr="00C270D5">
        <w:rPr>
          <w:rFonts w:ascii="Times New Roman" w:hAnsi="Times New Roman" w:cs="Times New Roman"/>
          <w:sz w:val="24"/>
          <w:szCs w:val="24"/>
          <w:shd w:val="clear" w:color="auto" w:fill="FFFFFF"/>
        </w:rPr>
        <w:t>As a leader, it is important to study adult learning and</w:t>
      </w:r>
      <w:r w:rsidRPr="00C270D5">
        <w:rPr>
          <w:rFonts w:ascii="Times New Roman" w:hAnsi="Times New Roman" w:cs="Times New Roman"/>
          <w:sz w:val="24"/>
          <w:szCs w:val="24"/>
          <w:shd w:val="clear" w:color="auto" w:fill="FFFFFF"/>
        </w:rPr>
        <w:t xml:space="preserve"> understand </w:t>
      </w:r>
      <w:r w:rsidR="00CC6896" w:rsidRPr="00C270D5">
        <w:rPr>
          <w:rFonts w:ascii="Times New Roman" w:hAnsi="Times New Roman" w:cs="Times New Roman"/>
          <w:sz w:val="24"/>
          <w:szCs w:val="24"/>
          <w:shd w:val="clear" w:color="auto" w:fill="FFFFFF"/>
        </w:rPr>
        <w:t xml:space="preserve">the different styles of learning for those that you lead </w:t>
      </w:r>
      <w:r w:rsidR="00915CEB" w:rsidRPr="00C270D5">
        <w:rPr>
          <w:rFonts w:ascii="Times New Roman" w:hAnsi="Times New Roman" w:cs="Times New Roman"/>
          <w:sz w:val="24"/>
          <w:szCs w:val="24"/>
          <w:shd w:val="clear" w:color="auto" w:fill="FFFFFF"/>
        </w:rPr>
        <w:t xml:space="preserve">since </w:t>
      </w:r>
      <w:r w:rsidR="00BF2DCA" w:rsidRPr="00C270D5">
        <w:rPr>
          <w:rFonts w:ascii="Times New Roman" w:hAnsi="Times New Roman" w:cs="Times New Roman"/>
          <w:sz w:val="24"/>
          <w:szCs w:val="24"/>
          <w:shd w:val="clear" w:color="auto" w:fill="FFFFFF"/>
        </w:rPr>
        <w:t xml:space="preserve">it helps you know how to deal with the students. Knowing your students enable you to correctly </w:t>
      </w:r>
      <w:r w:rsidR="006C527A" w:rsidRPr="00C270D5">
        <w:rPr>
          <w:rFonts w:ascii="Times New Roman" w:hAnsi="Times New Roman" w:cs="Times New Roman"/>
          <w:sz w:val="24"/>
          <w:szCs w:val="24"/>
          <w:shd w:val="clear" w:color="auto" w:fill="FFFFFF"/>
        </w:rPr>
        <w:t xml:space="preserve">handle them. Managing </w:t>
      </w:r>
      <w:r w:rsidR="00434551" w:rsidRPr="00C270D5">
        <w:rPr>
          <w:rFonts w:ascii="Times New Roman" w:hAnsi="Times New Roman" w:cs="Times New Roman"/>
          <w:sz w:val="24"/>
          <w:szCs w:val="24"/>
          <w:shd w:val="clear" w:color="auto" w:fill="FFFFFF"/>
        </w:rPr>
        <w:t>students correctly enable them to master their studies in that they mostly understand</w:t>
      </w:r>
      <w:r w:rsidR="005F6F25" w:rsidRPr="00C270D5">
        <w:rPr>
          <w:rFonts w:ascii="Times New Roman" w:hAnsi="Times New Roman" w:cs="Times New Roman"/>
          <w:sz w:val="24"/>
          <w:szCs w:val="24"/>
          <w:shd w:val="clear" w:color="auto" w:fill="FFFFFF"/>
        </w:rPr>
        <w:t xml:space="preserve"> what they are taught. The leader also haves an easy time since he/she already understands his/her students.</w:t>
      </w:r>
    </w:p>
    <w:p w:rsidR="00C270D5" w:rsidRPr="00106119" w:rsidRDefault="009B0CFF" w:rsidP="00106119">
      <w:pPr>
        <w:spacing w:line="480" w:lineRule="auto"/>
        <w:ind w:left="720" w:hanging="720"/>
        <w:jc w:val="center"/>
        <w:rPr>
          <w:rFonts w:ascii="Times New Roman" w:hAnsi="Times New Roman" w:cs="Times New Roman"/>
          <w:b/>
          <w:sz w:val="24"/>
          <w:szCs w:val="24"/>
        </w:rPr>
      </w:pPr>
      <w:r w:rsidRPr="00106119">
        <w:rPr>
          <w:rFonts w:ascii="Times New Roman" w:hAnsi="Times New Roman" w:cs="Times New Roman"/>
          <w:b/>
          <w:sz w:val="24"/>
          <w:szCs w:val="24"/>
        </w:rPr>
        <w:lastRenderedPageBreak/>
        <w:t>Reference</w:t>
      </w:r>
      <w:r w:rsidR="00106119">
        <w:rPr>
          <w:rFonts w:ascii="Times New Roman" w:hAnsi="Times New Roman" w:cs="Times New Roman"/>
          <w:b/>
          <w:sz w:val="24"/>
          <w:szCs w:val="24"/>
        </w:rPr>
        <w:t>s</w:t>
      </w:r>
    </w:p>
    <w:p w:rsidR="00C270D5" w:rsidRPr="00C270D5" w:rsidRDefault="009B0CFF" w:rsidP="00106119">
      <w:pPr>
        <w:spacing w:line="480" w:lineRule="auto"/>
        <w:ind w:left="720" w:hanging="720"/>
        <w:jc w:val="both"/>
        <w:rPr>
          <w:rFonts w:ascii="Times New Roman" w:hAnsi="Times New Roman" w:cs="Times New Roman"/>
          <w:sz w:val="24"/>
          <w:szCs w:val="24"/>
          <w:shd w:val="clear" w:color="auto" w:fill="FFFFFF"/>
        </w:rPr>
      </w:pPr>
      <w:r w:rsidRPr="00C270D5">
        <w:rPr>
          <w:rFonts w:ascii="Times New Roman" w:hAnsi="Times New Roman" w:cs="Times New Roman"/>
          <w:sz w:val="24"/>
          <w:szCs w:val="24"/>
          <w:shd w:val="clear" w:color="auto" w:fill="FFFFFF"/>
        </w:rPr>
        <w:t xml:space="preserve">Ibrahim, R. H., &amp; Hussein, D. A. (2016). Assessment of visual, auditory, and kinesthetic learning styles among undergraduate nursing students. </w:t>
      </w:r>
      <w:r w:rsidRPr="00C270D5">
        <w:rPr>
          <w:rFonts w:ascii="Times New Roman" w:hAnsi="Times New Roman" w:cs="Times New Roman"/>
          <w:i/>
          <w:iCs/>
          <w:sz w:val="24"/>
          <w:szCs w:val="24"/>
          <w:shd w:val="clear" w:color="auto" w:fill="FFFFFF"/>
        </w:rPr>
        <w:t>Int J Adv Nurs Stud</w:t>
      </w:r>
      <w:r w:rsidRPr="00C270D5">
        <w:rPr>
          <w:rFonts w:ascii="Times New Roman" w:hAnsi="Times New Roman" w:cs="Times New Roman"/>
          <w:sz w:val="24"/>
          <w:szCs w:val="24"/>
          <w:shd w:val="clear" w:color="auto" w:fill="FFFFFF"/>
        </w:rPr>
        <w:t>, </w:t>
      </w:r>
      <w:r w:rsidRPr="00C270D5">
        <w:rPr>
          <w:rFonts w:ascii="Times New Roman" w:hAnsi="Times New Roman" w:cs="Times New Roman"/>
          <w:i/>
          <w:iCs/>
          <w:sz w:val="24"/>
          <w:szCs w:val="24"/>
          <w:shd w:val="clear" w:color="auto" w:fill="FFFFFF"/>
        </w:rPr>
        <w:t>5</w:t>
      </w:r>
      <w:r w:rsidRPr="00C270D5">
        <w:rPr>
          <w:rFonts w:ascii="Times New Roman" w:hAnsi="Times New Roman" w:cs="Times New Roman"/>
          <w:sz w:val="24"/>
          <w:szCs w:val="24"/>
          <w:shd w:val="clear" w:color="auto" w:fill="FFFFFF"/>
        </w:rPr>
        <w:t>, 1-4.</w:t>
      </w:r>
    </w:p>
    <w:p w:rsidR="00C270D5" w:rsidRPr="00C270D5" w:rsidRDefault="009B0CFF" w:rsidP="00106119">
      <w:pPr>
        <w:spacing w:line="480" w:lineRule="auto"/>
        <w:ind w:left="720" w:hanging="720"/>
        <w:jc w:val="both"/>
        <w:rPr>
          <w:rFonts w:ascii="Times New Roman" w:hAnsi="Times New Roman" w:cs="Times New Roman"/>
          <w:sz w:val="24"/>
          <w:szCs w:val="24"/>
          <w:shd w:val="clear" w:color="auto" w:fill="FFFFFF"/>
        </w:rPr>
      </w:pPr>
      <w:r w:rsidRPr="00C270D5">
        <w:rPr>
          <w:rFonts w:ascii="Times New Roman" w:hAnsi="Times New Roman" w:cs="Times New Roman"/>
          <w:sz w:val="24"/>
          <w:szCs w:val="24"/>
          <w:shd w:val="clear" w:color="auto" w:fill="FFFFFF"/>
        </w:rPr>
        <w:t>Jasmine, J., &amp; Connolly, D. M. (2015). The use of multisensory approaches during cen</w:t>
      </w:r>
      <w:r w:rsidRPr="00C270D5">
        <w:rPr>
          <w:rFonts w:ascii="Times New Roman" w:hAnsi="Times New Roman" w:cs="Times New Roman"/>
          <w:sz w:val="24"/>
          <w:szCs w:val="24"/>
          <w:shd w:val="clear" w:color="auto" w:fill="FFFFFF"/>
        </w:rPr>
        <w:t>ter time, through visual, auditory, and kinesthetic-tactile activities, to enhance spelling accuracy of second grade students. </w:t>
      </w:r>
      <w:r w:rsidRPr="00C270D5">
        <w:rPr>
          <w:rFonts w:ascii="Times New Roman" w:hAnsi="Times New Roman" w:cs="Times New Roman"/>
          <w:i/>
          <w:iCs/>
          <w:sz w:val="24"/>
          <w:szCs w:val="24"/>
          <w:shd w:val="clear" w:color="auto" w:fill="FFFFFF"/>
        </w:rPr>
        <w:t>Journal of Education and Social Policy</w:t>
      </w:r>
      <w:r w:rsidRPr="00C270D5">
        <w:rPr>
          <w:rFonts w:ascii="Times New Roman" w:hAnsi="Times New Roman" w:cs="Times New Roman"/>
          <w:sz w:val="24"/>
          <w:szCs w:val="24"/>
          <w:shd w:val="clear" w:color="auto" w:fill="FFFFFF"/>
        </w:rPr>
        <w:t>, </w:t>
      </w:r>
      <w:r w:rsidRPr="00C270D5">
        <w:rPr>
          <w:rFonts w:ascii="Times New Roman" w:hAnsi="Times New Roman" w:cs="Times New Roman"/>
          <w:i/>
          <w:iCs/>
          <w:sz w:val="24"/>
          <w:szCs w:val="24"/>
          <w:shd w:val="clear" w:color="auto" w:fill="FFFFFF"/>
        </w:rPr>
        <w:t>2</w:t>
      </w:r>
      <w:r w:rsidRPr="00C270D5">
        <w:rPr>
          <w:rFonts w:ascii="Times New Roman" w:hAnsi="Times New Roman" w:cs="Times New Roman"/>
          <w:sz w:val="24"/>
          <w:szCs w:val="24"/>
          <w:shd w:val="clear" w:color="auto" w:fill="FFFFFF"/>
        </w:rPr>
        <w:t>(1), 12-19.</w:t>
      </w:r>
    </w:p>
    <w:sectPr w:rsidR="00C270D5" w:rsidRPr="00C270D5" w:rsidSect="00C270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CFF" w:rsidRDefault="009B0CFF">
      <w:pPr>
        <w:spacing w:after="0" w:line="240" w:lineRule="auto"/>
      </w:pPr>
      <w:r>
        <w:separator/>
      </w:r>
    </w:p>
  </w:endnote>
  <w:endnote w:type="continuationSeparator" w:id="0">
    <w:p w:rsidR="009B0CFF" w:rsidRDefault="009B0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CFF" w:rsidRDefault="009B0CFF">
      <w:pPr>
        <w:spacing w:after="0" w:line="240" w:lineRule="auto"/>
      </w:pPr>
      <w:r>
        <w:separator/>
      </w:r>
    </w:p>
  </w:footnote>
  <w:footnote w:type="continuationSeparator" w:id="0">
    <w:p w:rsidR="009B0CFF" w:rsidRDefault="009B0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744716"/>
      <w:docPartObj>
        <w:docPartGallery w:val="Page Numbers (Top of Page)"/>
        <w:docPartUnique/>
      </w:docPartObj>
    </w:sdtPr>
    <w:sdtEndPr>
      <w:rPr>
        <w:rFonts w:ascii="Times New Roman" w:hAnsi="Times New Roman" w:cs="Times New Roman"/>
        <w:noProof/>
        <w:sz w:val="24"/>
        <w:szCs w:val="24"/>
      </w:rPr>
    </w:sdtEndPr>
    <w:sdtContent>
      <w:p w:rsidR="00C270D5" w:rsidRPr="00C270D5" w:rsidRDefault="00F52C1F">
        <w:pPr>
          <w:pStyle w:val="Header"/>
          <w:rPr>
            <w:rFonts w:ascii="Times New Roman" w:hAnsi="Times New Roman" w:cs="Times New Roman"/>
            <w:sz w:val="24"/>
            <w:szCs w:val="24"/>
          </w:rPr>
        </w:pPr>
        <w:r>
          <w:rPr>
            <w:rFonts w:ascii="Times New Roman" w:hAnsi="Times New Roman" w:cs="Times New Roman"/>
            <w:sz w:val="24"/>
            <w:szCs w:val="24"/>
          </w:rPr>
          <w:t>TYPES OF LEARNER</w:t>
        </w:r>
        <w:r w:rsidRPr="00C270D5">
          <w:rPr>
            <w:rFonts w:ascii="Times New Roman" w:hAnsi="Times New Roman" w:cs="Times New Roman"/>
            <w:sz w:val="24"/>
            <w:szCs w:val="24"/>
          </w:rPr>
          <w:t>S</w:t>
        </w:r>
        <w:r>
          <w:rPr>
            <w:rFonts w:ascii="Times New Roman" w:hAnsi="Times New Roman" w:cs="Times New Roman"/>
            <w:sz w:val="24"/>
            <w:szCs w:val="24"/>
          </w:rPr>
          <w:t xml:space="preserve">                                                                                                               </w:t>
        </w:r>
        <w:r w:rsidR="009B0CFF" w:rsidRPr="00C270D5">
          <w:rPr>
            <w:rFonts w:ascii="Times New Roman" w:hAnsi="Times New Roman" w:cs="Times New Roman"/>
            <w:sz w:val="24"/>
            <w:szCs w:val="24"/>
          </w:rPr>
          <w:fldChar w:fldCharType="begin"/>
        </w:r>
        <w:r w:rsidR="009B0CFF" w:rsidRPr="00C270D5">
          <w:rPr>
            <w:rFonts w:ascii="Times New Roman" w:hAnsi="Times New Roman" w:cs="Times New Roman"/>
            <w:sz w:val="24"/>
            <w:szCs w:val="24"/>
          </w:rPr>
          <w:instrText xml:space="preserve"> PAGE   \* MERGEFORMAT </w:instrText>
        </w:r>
        <w:r w:rsidR="009B0CFF" w:rsidRPr="00C270D5">
          <w:rPr>
            <w:rFonts w:ascii="Times New Roman" w:hAnsi="Times New Roman" w:cs="Times New Roman"/>
            <w:sz w:val="24"/>
            <w:szCs w:val="24"/>
          </w:rPr>
          <w:fldChar w:fldCharType="separate"/>
        </w:r>
        <w:r>
          <w:rPr>
            <w:rFonts w:ascii="Times New Roman" w:hAnsi="Times New Roman" w:cs="Times New Roman"/>
            <w:noProof/>
            <w:sz w:val="24"/>
            <w:szCs w:val="24"/>
          </w:rPr>
          <w:t>2</w:t>
        </w:r>
        <w:r w:rsidR="009B0CFF" w:rsidRPr="00C270D5">
          <w:rPr>
            <w:rFonts w:ascii="Times New Roman" w:hAnsi="Times New Roman" w:cs="Times New Roman"/>
            <w:noProof/>
            <w:sz w:val="24"/>
            <w:szCs w:val="24"/>
          </w:rPr>
          <w:fldChar w:fldCharType="end"/>
        </w:r>
      </w:p>
    </w:sdtContent>
  </w:sdt>
  <w:p w:rsidR="00C270D5" w:rsidRDefault="00C270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0D5" w:rsidRPr="00C270D5" w:rsidRDefault="009B0CFF">
    <w:pPr>
      <w:pStyle w:val="Header"/>
      <w:rPr>
        <w:rFonts w:ascii="Times New Roman" w:hAnsi="Times New Roman" w:cs="Times New Roman"/>
        <w:sz w:val="24"/>
        <w:szCs w:val="24"/>
      </w:rPr>
    </w:pPr>
    <w:r w:rsidRPr="00C270D5">
      <w:rPr>
        <w:rFonts w:ascii="Times New Roman" w:hAnsi="Times New Roman" w:cs="Times New Roman"/>
        <w:sz w:val="24"/>
        <w:szCs w:val="24"/>
      </w:rPr>
      <w:t xml:space="preserve">Running Head: </w:t>
    </w:r>
    <w:r w:rsidR="00F52C1F" w:rsidRPr="00C270D5">
      <w:rPr>
        <w:rFonts w:ascii="Times New Roman" w:hAnsi="Times New Roman" w:cs="Times New Roman"/>
        <w:sz w:val="24"/>
        <w:szCs w:val="24"/>
      </w:rPr>
      <w:t>TYPES OF LEARNERS</w:t>
    </w:r>
    <w:r w:rsidR="00F52C1F">
      <w:rPr>
        <w:rFonts w:ascii="Times New Roman" w:hAnsi="Times New Roman" w:cs="Times New Roman"/>
        <w:sz w:val="24"/>
        <w:szCs w:val="24"/>
      </w:rPr>
      <w:t xml:space="preserve">                                                                                       </w:t>
    </w:r>
    <w:r w:rsidR="00F52C1F" w:rsidRPr="00C270D5">
      <w:rPr>
        <w:rFonts w:ascii="Times New Roman" w:hAnsi="Times New Roman" w:cs="Times New Roman"/>
        <w:sz w:val="24"/>
        <w:szCs w:val="24"/>
      </w:rPr>
      <w:t xml:space="preserve"> </w:t>
    </w:r>
    <w:r w:rsidRPr="00C270D5">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BE3A27"/>
    <w:multiLevelType w:val="multilevel"/>
    <w:tmpl w:val="3C5869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32DDA"/>
    <w:multiLevelType w:val="multilevel"/>
    <w:tmpl w:val="A27C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EC22F53"/>
    <w:multiLevelType w:val="multilevel"/>
    <w:tmpl w:val="72D86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426"/>
    <w:rsid w:val="00106119"/>
    <w:rsid w:val="00263B29"/>
    <w:rsid w:val="0031354D"/>
    <w:rsid w:val="003C2EA0"/>
    <w:rsid w:val="00434551"/>
    <w:rsid w:val="00584E05"/>
    <w:rsid w:val="005F6F25"/>
    <w:rsid w:val="006C527A"/>
    <w:rsid w:val="00855C81"/>
    <w:rsid w:val="00915CEB"/>
    <w:rsid w:val="00953426"/>
    <w:rsid w:val="009B0CFF"/>
    <w:rsid w:val="00BF2DCA"/>
    <w:rsid w:val="00C270D5"/>
    <w:rsid w:val="00C86D0A"/>
    <w:rsid w:val="00CC6896"/>
    <w:rsid w:val="00D363C1"/>
    <w:rsid w:val="00F52C1F"/>
    <w:rsid w:val="00F77C4A"/>
    <w:rsid w:val="00FA2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6CAAD"/>
  <w15:chartTrackingRefBased/>
  <w15:docId w15:val="{77B66F3C-C74E-48D1-86DC-A07AF266E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342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63C1"/>
    <w:rPr>
      <w:b/>
      <w:bCs/>
    </w:rPr>
  </w:style>
  <w:style w:type="paragraph" w:styleId="ListParagraph">
    <w:name w:val="List Paragraph"/>
    <w:basedOn w:val="Normal"/>
    <w:uiPriority w:val="34"/>
    <w:qFormat/>
    <w:rsid w:val="00D363C1"/>
    <w:pPr>
      <w:ind w:left="720"/>
      <w:contextualSpacing/>
    </w:pPr>
  </w:style>
  <w:style w:type="paragraph" w:styleId="Header">
    <w:name w:val="header"/>
    <w:basedOn w:val="Normal"/>
    <w:link w:val="HeaderChar"/>
    <w:uiPriority w:val="99"/>
    <w:unhideWhenUsed/>
    <w:rsid w:val="00C27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0D5"/>
  </w:style>
  <w:style w:type="paragraph" w:styleId="Footer">
    <w:name w:val="footer"/>
    <w:basedOn w:val="Normal"/>
    <w:link w:val="FooterChar"/>
    <w:uiPriority w:val="99"/>
    <w:unhideWhenUsed/>
    <w:rsid w:val="00C27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3</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10</cp:revision>
  <dcterms:created xsi:type="dcterms:W3CDTF">2020-06-18T13:57:00Z</dcterms:created>
  <dcterms:modified xsi:type="dcterms:W3CDTF">2020-06-18T18:31:00Z</dcterms:modified>
</cp:coreProperties>
</file>